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2C44F" w14:textId="77777777" w:rsidR="006C661C" w:rsidRPr="006C661C" w:rsidRDefault="006C661C" w:rsidP="006C661C">
      <w:pPr>
        <w:rPr>
          <w:rFonts w:ascii="Garamond" w:hAnsi="Garamond"/>
          <w:b/>
        </w:rPr>
      </w:pPr>
      <w:r w:rsidRPr="006C661C">
        <w:rPr>
          <w:b/>
        </w:rPr>
        <w:t>Program Level Learning Outcome Assessment</w:t>
      </w:r>
    </w:p>
    <w:p w14:paraId="5051B6AE" w14:textId="674BC44A" w:rsidR="006C661C" w:rsidRDefault="00CB48CA" w:rsidP="006C661C">
      <w:pPr>
        <w:tabs>
          <w:tab w:val="right" w:pos="14400"/>
        </w:tabs>
        <w:spacing w:line="240" w:lineRule="exact"/>
        <w:rPr>
          <w:b/>
        </w:rPr>
      </w:pPr>
      <w:r>
        <w:rPr>
          <w:b/>
        </w:rPr>
        <w:t>Geography</w:t>
      </w:r>
      <w:r w:rsidR="00D52DC9">
        <w:rPr>
          <w:b/>
        </w:rPr>
        <w:t xml:space="preserve"> </w:t>
      </w:r>
      <w:r w:rsidR="00FB72E4">
        <w:rPr>
          <w:b/>
        </w:rPr>
        <w:t>M</w:t>
      </w:r>
      <w:r w:rsidR="00416E22">
        <w:rPr>
          <w:b/>
        </w:rPr>
        <w:t>A</w:t>
      </w:r>
    </w:p>
    <w:p w14:paraId="5827CEA4" w14:textId="77777777" w:rsidR="00416E22" w:rsidRPr="00D00F07" w:rsidRDefault="00416E22" w:rsidP="006C661C">
      <w:pPr>
        <w:tabs>
          <w:tab w:val="right" w:pos="14400"/>
        </w:tabs>
        <w:spacing w:line="240" w:lineRule="exact"/>
        <w:rPr>
          <w:b/>
        </w:rPr>
      </w:pPr>
    </w:p>
    <w:p w14:paraId="09946AB7" w14:textId="2EAA57B5" w:rsidR="00416E22" w:rsidRDefault="00B22B52" w:rsidP="00416E22">
      <w:pPr>
        <w:shd w:val="clear" w:color="auto" w:fill="FFFFFF"/>
        <w:spacing w:after="240"/>
        <w:textAlignment w:val="baseline"/>
        <w:rPr>
          <w:rFonts w:ascii="Aptos" w:eastAsia="Times New Roman" w:hAnsi="Aptos" w:cs="Segoe UI"/>
          <w:color w:val="000000"/>
        </w:rPr>
      </w:pPr>
      <w:r w:rsidRPr="00B22B52">
        <w:rPr>
          <w:rFonts w:ascii="Calibri" w:hAnsi="Calibri" w:cs="Calibri"/>
          <w:b/>
        </w:rPr>
        <w:t>PLO</w:t>
      </w:r>
      <w:r w:rsidR="00EC72C8">
        <w:rPr>
          <w:rFonts w:ascii="Calibri" w:hAnsi="Calibri" w:cs="Calibri"/>
          <w:b/>
        </w:rPr>
        <w:t xml:space="preserve"> </w:t>
      </w:r>
      <w:r w:rsidR="00313648">
        <w:rPr>
          <w:rFonts w:ascii="Calibri" w:hAnsi="Calibri" w:cs="Calibri"/>
          <w:b/>
        </w:rPr>
        <w:t>5</w:t>
      </w:r>
      <w:bookmarkStart w:id="0" w:name="_GoBack"/>
      <w:bookmarkEnd w:id="0"/>
      <w:r w:rsidRPr="00B22B52">
        <w:rPr>
          <w:rFonts w:ascii="Calibri" w:hAnsi="Calibri" w:cs="Calibri"/>
          <w:b/>
        </w:rPr>
        <w:t>:</w:t>
      </w:r>
      <w:r w:rsidRPr="00B22B52">
        <w:rPr>
          <w:rFonts w:ascii="Calibri" w:eastAsiaTheme="minorHAnsi" w:hAnsi="Calibri" w:cs="Calibri"/>
          <w:b/>
        </w:rPr>
        <w:t xml:space="preserve"> </w:t>
      </w:r>
      <w:r w:rsidR="00186294" w:rsidRPr="00186294">
        <w:rPr>
          <w:rFonts w:ascii="Aptos" w:eastAsia="Times New Roman" w:hAnsi="Aptos" w:cs="Segoe UI"/>
          <w:color w:val="000000"/>
        </w:rPr>
        <w:t xml:space="preserve">Students will be able to communicate through </w:t>
      </w:r>
      <w:r w:rsidR="00416E22">
        <w:rPr>
          <w:rFonts w:ascii="Aptos" w:eastAsia="Times New Roman" w:hAnsi="Aptos" w:cs="Segoe UI"/>
          <w:color w:val="000000"/>
        </w:rPr>
        <w:t xml:space="preserve">written, </w:t>
      </w:r>
      <w:r w:rsidR="00186294" w:rsidRPr="00186294">
        <w:rPr>
          <w:rFonts w:ascii="Aptos" w:eastAsia="Times New Roman" w:hAnsi="Aptos" w:cs="Segoe UI"/>
          <w:color w:val="000000"/>
        </w:rPr>
        <w:t>oral and visual presentation of spatial and geographical information.  By incorporating written, oral and visual methods (including graphs and maps), students will learn to communicate efficiently, with clarity and purpose, in the language of the discipline of geography. They will be prepared to become active, informed citizens ready to have an impact on society and the environment.</w:t>
      </w:r>
    </w:p>
    <w:tbl>
      <w:tblPr>
        <w:tblStyle w:val="TableGrid"/>
        <w:tblW w:w="5000" w:type="pct"/>
        <w:tblLook w:val="04A0" w:firstRow="1" w:lastRow="0" w:firstColumn="1" w:lastColumn="0" w:noHBand="0" w:noVBand="1"/>
      </w:tblPr>
      <w:tblGrid>
        <w:gridCol w:w="1930"/>
        <w:gridCol w:w="2279"/>
        <w:gridCol w:w="2406"/>
        <w:gridCol w:w="2499"/>
        <w:gridCol w:w="3836"/>
      </w:tblGrid>
      <w:tr w:rsidR="00416E22" w14:paraId="21CD6F50" w14:textId="77777777" w:rsidTr="006717BD">
        <w:tc>
          <w:tcPr>
            <w:tcW w:w="745" w:type="pct"/>
            <w:vAlign w:val="center"/>
          </w:tcPr>
          <w:p w14:paraId="162E2A6D" w14:textId="77777777" w:rsidR="00416E22" w:rsidRPr="006C661C" w:rsidRDefault="00416E22" w:rsidP="006717BD">
            <w:pPr>
              <w:rPr>
                <w:rFonts w:ascii="Garamond" w:hAnsi="Garamond"/>
                <w:b/>
              </w:rPr>
            </w:pPr>
            <w:r w:rsidRPr="006C661C">
              <w:rPr>
                <w:rFonts w:ascii="Garamond" w:hAnsi="Garamond"/>
                <w:b/>
              </w:rPr>
              <w:t>Learning Outcome</w:t>
            </w:r>
          </w:p>
        </w:tc>
        <w:tc>
          <w:tcPr>
            <w:tcW w:w="880" w:type="pct"/>
            <w:vAlign w:val="center"/>
          </w:tcPr>
          <w:p w14:paraId="041E5199" w14:textId="77777777" w:rsidR="00416E22" w:rsidRPr="006C661C" w:rsidRDefault="00416E22" w:rsidP="006717BD">
            <w:pPr>
              <w:rPr>
                <w:rFonts w:ascii="Garamond" w:hAnsi="Garamond"/>
                <w:b/>
              </w:rPr>
            </w:pPr>
            <w:r w:rsidRPr="006C661C">
              <w:rPr>
                <w:rFonts w:ascii="Garamond" w:hAnsi="Garamond"/>
                <w:b/>
              </w:rPr>
              <w:t>Does Not Meet Expectations</w:t>
            </w:r>
          </w:p>
        </w:tc>
        <w:tc>
          <w:tcPr>
            <w:tcW w:w="929" w:type="pct"/>
            <w:vAlign w:val="center"/>
          </w:tcPr>
          <w:p w14:paraId="1A2CFE53" w14:textId="77777777" w:rsidR="00416E22" w:rsidRPr="006C661C" w:rsidRDefault="00416E22" w:rsidP="006717BD">
            <w:pPr>
              <w:rPr>
                <w:rFonts w:ascii="Garamond" w:hAnsi="Garamond"/>
                <w:b/>
              </w:rPr>
            </w:pPr>
            <w:r w:rsidRPr="006C661C">
              <w:rPr>
                <w:rFonts w:ascii="Garamond" w:hAnsi="Garamond"/>
                <w:b/>
              </w:rPr>
              <w:t>Approaches</w:t>
            </w:r>
          </w:p>
        </w:tc>
        <w:tc>
          <w:tcPr>
            <w:tcW w:w="965" w:type="pct"/>
            <w:vAlign w:val="center"/>
          </w:tcPr>
          <w:p w14:paraId="4B258247" w14:textId="77777777" w:rsidR="00416E22" w:rsidRPr="006C661C" w:rsidRDefault="00416E22" w:rsidP="006717BD">
            <w:pPr>
              <w:rPr>
                <w:rFonts w:ascii="Garamond" w:hAnsi="Garamond"/>
                <w:b/>
              </w:rPr>
            </w:pPr>
            <w:r w:rsidRPr="006C661C">
              <w:rPr>
                <w:rFonts w:ascii="Garamond" w:hAnsi="Garamond"/>
                <w:b/>
              </w:rPr>
              <w:t>Reinforces</w:t>
            </w:r>
          </w:p>
        </w:tc>
        <w:tc>
          <w:tcPr>
            <w:tcW w:w="1481" w:type="pct"/>
            <w:vAlign w:val="center"/>
          </w:tcPr>
          <w:p w14:paraId="7903CC9C" w14:textId="77777777" w:rsidR="00416E22" w:rsidRPr="006C661C" w:rsidRDefault="00416E22" w:rsidP="006717BD">
            <w:pPr>
              <w:rPr>
                <w:rFonts w:ascii="Garamond" w:hAnsi="Garamond"/>
                <w:b/>
              </w:rPr>
            </w:pPr>
            <w:r w:rsidRPr="006C661C">
              <w:rPr>
                <w:rFonts w:ascii="Garamond" w:hAnsi="Garamond"/>
                <w:b/>
              </w:rPr>
              <w:t>Masters</w:t>
            </w:r>
          </w:p>
        </w:tc>
      </w:tr>
      <w:tr w:rsidR="00416E22" w14:paraId="59DAE3FA" w14:textId="77777777" w:rsidTr="006717BD">
        <w:tc>
          <w:tcPr>
            <w:tcW w:w="745" w:type="pct"/>
            <w:vAlign w:val="center"/>
          </w:tcPr>
          <w:p w14:paraId="6134269A" w14:textId="0A488E65" w:rsidR="00416E22" w:rsidRPr="003204C1" w:rsidRDefault="00F45E4F" w:rsidP="006717BD">
            <w:pPr>
              <w:rPr>
                <w:rFonts w:ascii="Garamond" w:hAnsi="Garamond"/>
              </w:rPr>
            </w:pPr>
            <w:r w:rsidRPr="00780286">
              <w:rPr>
                <w:rFonts w:ascii="Garamond" w:hAnsi="Garamond"/>
              </w:rPr>
              <w:t>W</w:t>
            </w:r>
            <w:r w:rsidR="008A6934" w:rsidRPr="00780286">
              <w:rPr>
                <w:rFonts w:ascii="Garamond" w:hAnsi="Garamond"/>
              </w:rPr>
              <w:t>riting competency</w:t>
            </w:r>
            <w:r w:rsidR="008A6934" w:rsidRPr="003204C1">
              <w:rPr>
                <w:rFonts w:ascii="Garamond" w:hAnsi="Garamond"/>
              </w:rPr>
              <w:t xml:space="preserve"> </w:t>
            </w:r>
            <w:r w:rsidR="00416E22" w:rsidRPr="003204C1">
              <w:rPr>
                <w:rFonts w:ascii="Garamond" w:hAnsi="Garamond"/>
              </w:rPr>
              <w:t xml:space="preserve"> </w:t>
            </w:r>
          </w:p>
        </w:tc>
        <w:tc>
          <w:tcPr>
            <w:tcW w:w="880" w:type="pct"/>
            <w:vAlign w:val="center"/>
          </w:tcPr>
          <w:p w14:paraId="28B9DA48" w14:textId="3A2B85B4" w:rsidR="00416E22" w:rsidRPr="00780286" w:rsidRDefault="00F45E4F" w:rsidP="006717BD">
            <w:pPr>
              <w:rPr>
                <w:rFonts w:ascii="Garamond" w:hAnsi="Garamond"/>
              </w:rPr>
            </w:pPr>
            <w:r w:rsidRPr="00780286">
              <w:rPr>
                <w:rFonts w:ascii="Garamond" w:hAnsi="Garamond"/>
              </w:rPr>
              <w:t>Writing lacks clarity, logical ordering of thoughts and effective incorporation of key vocabulary.</w:t>
            </w:r>
            <w:r w:rsidR="008A6934" w:rsidRPr="00780286">
              <w:rPr>
                <w:rFonts w:ascii="Garamond" w:hAnsi="Garamond"/>
              </w:rPr>
              <w:t xml:space="preserve"> </w:t>
            </w:r>
          </w:p>
        </w:tc>
        <w:tc>
          <w:tcPr>
            <w:tcW w:w="929" w:type="pct"/>
            <w:vAlign w:val="center"/>
          </w:tcPr>
          <w:p w14:paraId="7CF7CB0D" w14:textId="6DC0C366" w:rsidR="00416E22" w:rsidRPr="00780286" w:rsidRDefault="00F45E4F" w:rsidP="006717BD">
            <w:pPr>
              <w:rPr>
                <w:rFonts w:ascii="Garamond" w:hAnsi="Garamond"/>
              </w:rPr>
            </w:pPr>
            <w:r w:rsidRPr="00780286">
              <w:rPr>
                <w:rFonts w:ascii="Garamond" w:hAnsi="Garamond"/>
              </w:rPr>
              <w:t>Articulates particular perspectives but unable to compare, contrast and synthesize different ideas.</w:t>
            </w:r>
            <w:r w:rsidR="00416E22" w:rsidRPr="00780286">
              <w:rPr>
                <w:rFonts w:ascii="Garamond" w:hAnsi="Garamond"/>
              </w:rPr>
              <w:t xml:space="preserve">  </w:t>
            </w:r>
          </w:p>
        </w:tc>
        <w:tc>
          <w:tcPr>
            <w:tcW w:w="965" w:type="pct"/>
            <w:vAlign w:val="center"/>
          </w:tcPr>
          <w:p w14:paraId="4935BC31" w14:textId="71F5E338" w:rsidR="00416E22" w:rsidRPr="00780286" w:rsidRDefault="00F45E4F" w:rsidP="006717BD">
            <w:pPr>
              <w:rPr>
                <w:rFonts w:ascii="Garamond" w:hAnsi="Garamond"/>
              </w:rPr>
            </w:pPr>
            <w:r w:rsidRPr="00780286">
              <w:rPr>
                <w:rFonts w:ascii="Garamond" w:hAnsi="Garamond"/>
              </w:rPr>
              <w:t xml:space="preserve">Articulates individual ideas. Weaves a narrative that critically evaluates different perspectives.  Grammar, spelling, tone and style need improvement. </w:t>
            </w:r>
          </w:p>
        </w:tc>
        <w:tc>
          <w:tcPr>
            <w:tcW w:w="1481" w:type="pct"/>
            <w:vAlign w:val="center"/>
          </w:tcPr>
          <w:p w14:paraId="2D81710E" w14:textId="1C151283" w:rsidR="00416E22" w:rsidRPr="00780286" w:rsidRDefault="00416E22" w:rsidP="006717BD">
            <w:pPr>
              <w:rPr>
                <w:rFonts w:ascii="Garamond" w:hAnsi="Garamond"/>
              </w:rPr>
            </w:pPr>
            <w:r w:rsidRPr="00780286">
              <w:rPr>
                <w:rFonts w:ascii="Garamond" w:hAnsi="Garamond"/>
              </w:rPr>
              <w:t xml:space="preserve">Excellent </w:t>
            </w:r>
            <w:r w:rsidR="00935DDB" w:rsidRPr="00780286">
              <w:rPr>
                <w:rFonts w:ascii="Garamond" w:hAnsi="Garamond"/>
              </w:rPr>
              <w:t>writing skills.  Can provide synthesis and analysis of text</w:t>
            </w:r>
            <w:r w:rsidR="00947BB2" w:rsidRPr="00780286">
              <w:rPr>
                <w:rFonts w:ascii="Garamond" w:hAnsi="Garamond"/>
              </w:rPr>
              <w:t xml:space="preserve"> that includes a </w:t>
            </w:r>
            <w:r w:rsidRPr="00780286">
              <w:rPr>
                <w:rFonts w:ascii="Garamond" w:hAnsi="Garamond"/>
              </w:rPr>
              <w:t xml:space="preserve">comprehension of key readings. Ability to compare and contrast perspectives. </w:t>
            </w:r>
            <w:r w:rsidR="00F45E4F" w:rsidRPr="00780286">
              <w:rPr>
                <w:rFonts w:ascii="Garamond" w:hAnsi="Garamond"/>
              </w:rPr>
              <w:t>Uses key vocabulary. Writes in professionally appropriate style and tone.</w:t>
            </w:r>
          </w:p>
        </w:tc>
      </w:tr>
      <w:tr w:rsidR="008A6934" w14:paraId="4D54E68A" w14:textId="77777777" w:rsidTr="006717BD">
        <w:tc>
          <w:tcPr>
            <w:tcW w:w="745" w:type="pct"/>
            <w:vAlign w:val="center"/>
          </w:tcPr>
          <w:p w14:paraId="3D68C902" w14:textId="7C6D1282" w:rsidR="008A6934" w:rsidRPr="00416E22" w:rsidRDefault="00F45E4F" w:rsidP="008A6934">
            <w:pPr>
              <w:rPr>
                <w:rFonts w:ascii="Garamond" w:hAnsi="Garamond"/>
              </w:rPr>
            </w:pPr>
            <w:r>
              <w:rPr>
                <w:rFonts w:ascii="Garamond" w:hAnsi="Garamond"/>
              </w:rPr>
              <w:t>Oral presentation competency</w:t>
            </w:r>
          </w:p>
        </w:tc>
        <w:tc>
          <w:tcPr>
            <w:tcW w:w="880" w:type="pct"/>
            <w:vAlign w:val="center"/>
          </w:tcPr>
          <w:p w14:paraId="77F42DBC" w14:textId="2602C8D5" w:rsidR="008A6934" w:rsidRPr="00416E22" w:rsidRDefault="008A6934" w:rsidP="008A6934">
            <w:pPr>
              <w:rPr>
                <w:rFonts w:ascii="Garamond" w:hAnsi="Garamond"/>
              </w:rPr>
            </w:pPr>
            <w:r>
              <w:rPr>
                <w:rFonts w:ascii="Garamond" w:hAnsi="Garamond"/>
              </w:rPr>
              <w:t>Oral presentation</w:t>
            </w:r>
            <w:r w:rsidR="003204C1">
              <w:rPr>
                <w:rFonts w:ascii="Garamond" w:hAnsi="Garamond"/>
              </w:rPr>
              <w:t xml:space="preserve"> lacks logical ordering and needed framing and structure. </w:t>
            </w:r>
            <w:r>
              <w:rPr>
                <w:rFonts w:ascii="Garamond" w:hAnsi="Garamond"/>
              </w:rPr>
              <w:t xml:space="preserve"> </w:t>
            </w:r>
          </w:p>
        </w:tc>
        <w:tc>
          <w:tcPr>
            <w:tcW w:w="929" w:type="pct"/>
            <w:vAlign w:val="center"/>
          </w:tcPr>
          <w:p w14:paraId="6D8B8798" w14:textId="506C09F0" w:rsidR="008A6934" w:rsidRPr="00416E22" w:rsidRDefault="008A6934" w:rsidP="008A6934">
            <w:pPr>
              <w:rPr>
                <w:rFonts w:ascii="Garamond" w:hAnsi="Garamond"/>
              </w:rPr>
            </w:pPr>
            <w:r w:rsidRPr="00416E22">
              <w:rPr>
                <w:rFonts w:ascii="Garamond" w:hAnsi="Garamond"/>
              </w:rPr>
              <w:t>A</w:t>
            </w:r>
            <w:r w:rsidR="00935DDB">
              <w:rPr>
                <w:rFonts w:ascii="Garamond" w:hAnsi="Garamond"/>
              </w:rPr>
              <w:t>rticulate</w:t>
            </w:r>
            <w:r w:rsidR="003204C1">
              <w:rPr>
                <w:rFonts w:ascii="Garamond" w:hAnsi="Garamond"/>
              </w:rPr>
              <w:t>s</w:t>
            </w:r>
            <w:r w:rsidR="00935DDB">
              <w:rPr>
                <w:rFonts w:ascii="Garamond" w:hAnsi="Garamond"/>
              </w:rPr>
              <w:t xml:space="preserve"> basic </w:t>
            </w:r>
            <w:r w:rsidRPr="00416E22">
              <w:rPr>
                <w:rFonts w:ascii="Garamond" w:hAnsi="Garamond"/>
              </w:rPr>
              <w:t>evidence and</w:t>
            </w:r>
            <w:r w:rsidR="003204C1">
              <w:rPr>
                <w:rFonts w:ascii="Garamond" w:hAnsi="Garamond"/>
              </w:rPr>
              <w:t xml:space="preserve"> logical flow</w:t>
            </w:r>
            <w:r w:rsidRPr="00416E22">
              <w:rPr>
                <w:rFonts w:ascii="Garamond" w:hAnsi="Garamond"/>
              </w:rPr>
              <w:t xml:space="preserve"> but </w:t>
            </w:r>
            <w:r w:rsidR="00935DDB">
              <w:rPr>
                <w:rFonts w:ascii="Garamond" w:hAnsi="Garamond"/>
              </w:rPr>
              <w:t>cannot</w:t>
            </w:r>
            <w:r w:rsidRPr="00416E22">
              <w:rPr>
                <w:rFonts w:ascii="Garamond" w:hAnsi="Garamond"/>
              </w:rPr>
              <w:t xml:space="preserve"> </w:t>
            </w:r>
            <w:r w:rsidR="00935DDB">
              <w:rPr>
                <w:rFonts w:ascii="Garamond" w:hAnsi="Garamond"/>
              </w:rPr>
              <w:t xml:space="preserve">orally present </w:t>
            </w:r>
            <w:r w:rsidRPr="00416E22">
              <w:rPr>
                <w:rFonts w:ascii="Garamond" w:hAnsi="Garamond"/>
              </w:rPr>
              <w:t xml:space="preserve">multiple lines of evidence </w:t>
            </w:r>
            <w:r w:rsidR="00935DDB">
              <w:rPr>
                <w:rFonts w:ascii="Garamond" w:hAnsi="Garamond"/>
              </w:rPr>
              <w:t>that</w:t>
            </w:r>
            <w:r w:rsidR="00935DDB" w:rsidRPr="00416E22">
              <w:rPr>
                <w:rFonts w:ascii="Garamond" w:hAnsi="Garamond"/>
              </w:rPr>
              <w:t xml:space="preserve"> underly</w:t>
            </w:r>
            <w:r w:rsidRPr="00416E22">
              <w:rPr>
                <w:rFonts w:ascii="Garamond" w:hAnsi="Garamond"/>
              </w:rPr>
              <w:t xml:space="preserve"> an argument.</w:t>
            </w:r>
          </w:p>
        </w:tc>
        <w:tc>
          <w:tcPr>
            <w:tcW w:w="965" w:type="pct"/>
            <w:vAlign w:val="center"/>
          </w:tcPr>
          <w:p w14:paraId="1CDDCDA1" w14:textId="20D5E25E" w:rsidR="008A6934" w:rsidRPr="00416E22" w:rsidRDefault="003204C1" w:rsidP="008A6934">
            <w:pPr>
              <w:rPr>
                <w:rFonts w:ascii="Garamond" w:hAnsi="Garamond"/>
              </w:rPr>
            </w:pPr>
            <w:r>
              <w:rPr>
                <w:rFonts w:ascii="Garamond" w:hAnsi="Garamond"/>
              </w:rPr>
              <w:t>A</w:t>
            </w:r>
            <w:r w:rsidR="008A6934" w:rsidRPr="00416E22">
              <w:rPr>
                <w:rFonts w:ascii="Garamond" w:hAnsi="Garamond"/>
              </w:rPr>
              <w:t xml:space="preserve">rticulate </w:t>
            </w:r>
            <w:r w:rsidR="00935DDB">
              <w:rPr>
                <w:rFonts w:ascii="Garamond" w:hAnsi="Garamond"/>
              </w:rPr>
              <w:t>multiple lines of a</w:t>
            </w:r>
            <w:r w:rsidR="00947BB2">
              <w:rPr>
                <w:rFonts w:ascii="Garamond" w:hAnsi="Garamond"/>
              </w:rPr>
              <w:t>rgument</w:t>
            </w:r>
            <w:r w:rsidR="008A6934" w:rsidRPr="00416E22">
              <w:rPr>
                <w:rFonts w:ascii="Garamond" w:hAnsi="Garamond"/>
              </w:rPr>
              <w:t xml:space="preserve"> and</w:t>
            </w:r>
            <w:r w:rsidR="00935DDB">
              <w:rPr>
                <w:rFonts w:ascii="Garamond" w:hAnsi="Garamond"/>
              </w:rPr>
              <w:t xml:space="preserve"> </w:t>
            </w:r>
            <w:r w:rsidR="008A6934" w:rsidRPr="00416E22">
              <w:rPr>
                <w:rFonts w:ascii="Garamond" w:hAnsi="Garamond"/>
              </w:rPr>
              <w:t xml:space="preserve">evidence </w:t>
            </w:r>
            <w:r w:rsidR="00947BB2">
              <w:rPr>
                <w:rFonts w:ascii="Garamond" w:hAnsi="Garamond"/>
              </w:rPr>
              <w:t xml:space="preserve">to </w:t>
            </w:r>
            <w:r w:rsidR="008A6934" w:rsidRPr="00416E22">
              <w:rPr>
                <w:rFonts w:ascii="Garamond" w:hAnsi="Garamond"/>
              </w:rPr>
              <w:t>support</w:t>
            </w:r>
            <w:r w:rsidR="00947BB2">
              <w:rPr>
                <w:rFonts w:ascii="Garamond" w:hAnsi="Garamond"/>
              </w:rPr>
              <w:t xml:space="preserve"> them</w:t>
            </w:r>
            <w:r>
              <w:rPr>
                <w:rFonts w:ascii="Garamond" w:hAnsi="Garamond"/>
              </w:rPr>
              <w:t xml:space="preserve">, but detailed framing and structure deficient. </w:t>
            </w:r>
          </w:p>
        </w:tc>
        <w:tc>
          <w:tcPr>
            <w:tcW w:w="1481" w:type="pct"/>
            <w:vAlign w:val="center"/>
          </w:tcPr>
          <w:p w14:paraId="04265343" w14:textId="7F6BEF2D" w:rsidR="008A6934" w:rsidRPr="00416E22" w:rsidRDefault="003204C1" w:rsidP="008A6934">
            <w:pPr>
              <w:rPr>
                <w:rFonts w:ascii="Garamond" w:hAnsi="Garamond"/>
              </w:rPr>
            </w:pPr>
            <w:r>
              <w:rPr>
                <w:rFonts w:ascii="Garamond" w:hAnsi="Garamond"/>
              </w:rPr>
              <w:t xml:space="preserve">Excellent oral presentation skills.  </w:t>
            </w:r>
            <w:r w:rsidR="008A6934" w:rsidRPr="00416E22">
              <w:rPr>
                <w:rFonts w:ascii="Garamond" w:hAnsi="Garamond"/>
              </w:rPr>
              <w:t xml:space="preserve">Able to </w:t>
            </w:r>
            <w:r w:rsidR="00935DDB">
              <w:rPr>
                <w:rFonts w:ascii="Garamond" w:hAnsi="Garamond"/>
              </w:rPr>
              <w:t>articulate complex and intricate issues in a logical fashion</w:t>
            </w:r>
            <w:r>
              <w:rPr>
                <w:rFonts w:ascii="Garamond" w:hAnsi="Garamond"/>
              </w:rPr>
              <w:t>, with sufficient details and framing.</w:t>
            </w:r>
            <w:r w:rsidR="00935DDB">
              <w:rPr>
                <w:rFonts w:ascii="Garamond" w:hAnsi="Garamond"/>
              </w:rPr>
              <w:t xml:space="preserve"> </w:t>
            </w:r>
          </w:p>
        </w:tc>
      </w:tr>
      <w:tr w:rsidR="008A6934" w14:paraId="1CBFDE1A" w14:textId="77777777" w:rsidTr="006717BD">
        <w:tc>
          <w:tcPr>
            <w:tcW w:w="745" w:type="pct"/>
            <w:vAlign w:val="center"/>
          </w:tcPr>
          <w:p w14:paraId="4D1D149F" w14:textId="562438D8" w:rsidR="008A6934" w:rsidRPr="00416E22" w:rsidRDefault="00F45E4F" w:rsidP="008A6934">
            <w:pPr>
              <w:rPr>
                <w:rFonts w:ascii="Garamond" w:hAnsi="Garamond"/>
              </w:rPr>
            </w:pPr>
            <w:r>
              <w:rPr>
                <w:rFonts w:ascii="Garamond" w:hAnsi="Garamond"/>
              </w:rPr>
              <w:t>Effective use of visuals (i.e.</w:t>
            </w:r>
            <w:r w:rsidR="00780286">
              <w:rPr>
                <w:rFonts w:ascii="Garamond" w:hAnsi="Garamond"/>
              </w:rPr>
              <w:t>,</w:t>
            </w:r>
            <w:r>
              <w:rPr>
                <w:rFonts w:ascii="Garamond" w:hAnsi="Garamond"/>
              </w:rPr>
              <w:t xml:space="preserve"> graphs, maps)</w:t>
            </w:r>
            <w:r w:rsidR="008A6934">
              <w:rPr>
                <w:rFonts w:ascii="Garamond" w:hAnsi="Garamond"/>
              </w:rPr>
              <w:t xml:space="preserve">  </w:t>
            </w:r>
          </w:p>
        </w:tc>
        <w:tc>
          <w:tcPr>
            <w:tcW w:w="880" w:type="pct"/>
            <w:vAlign w:val="center"/>
          </w:tcPr>
          <w:p w14:paraId="6FAD0574" w14:textId="6694279D" w:rsidR="008A6934" w:rsidRPr="00416E22" w:rsidRDefault="008A6934" w:rsidP="008A6934">
            <w:pPr>
              <w:rPr>
                <w:rFonts w:ascii="Garamond" w:hAnsi="Garamond"/>
              </w:rPr>
            </w:pPr>
            <w:r>
              <w:rPr>
                <w:rFonts w:ascii="Garamond" w:hAnsi="Garamond"/>
              </w:rPr>
              <w:t xml:space="preserve">Visual presentations </w:t>
            </w:r>
            <w:r w:rsidR="00780286">
              <w:rPr>
                <w:rFonts w:ascii="Garamond" w:hAnsi="Garamond"/>
              </w:rPr>
              <w:t>lack style (font and layout) logical ordering, and sufficient detail</w:t>
            </w:r>
            <w:r w:rsidR="00CA1291">
              <w:rPr>
                <w:rFonts w:ascii="Garamond" w:hAnsi="Garamond"/>
              </w:rPr>
              <w:t>.</w:t>
            </w:r>
            <w:r w:rsidR="00780286">
              <w:rPr>
                <w:rFonts w:ascii="Garamond" w:hAnsi="Garamond"/>
              </w:rPr>
              <w:t xml:space="preserve"> </w:t>
            </w:r>
          </w:p>
        </w:tc>
        <w:tc>
          <w:tcPr>
            <w:tcW w:w="929" w:type="pct"/>
            <w:vAlign w:val="center"/>
          </w:tcPr>
          <w:p w14:paraId="5BB73058" w14:textId="70F7311E" w:rsidR="008A6934" w:rsidRPr="00416E22" w:rsidRDefault="00935DDB" w:rsidP="008A6934">
            <w:pPr>
              <w:rPr>
                <w:rFonts w:ascii="Garamond" w:hAnsi="Garamond"/>
              </w:rPr>
            </w:pPr>
            <w:r>
              <w:rPr>
                <w:rFonts w:ascii="Garamond" w:hAnsi="Garamond"/>
              </w:rPr>
              <w:t>Visual presentation</w:t>
            </w:r>
            <w:r w:rsidR="00780286">
              <w:rPr>
                <w:rFonts w:ascii="Garamond" w:hAnsi="Garamond"/>
              </w:rPr>
              <w:t>s</w:t>
            </w:r>
            <w:r>
              <w:rPr>
                <w:rFonts w:ascii="Garamond" w:hAnsi="Garamond"/>
              </w:rPr>
              <w:t xml:space="preserve"> </w:t>
            </w:r>
            <w:r w:rsidR="00780286">
              <w:rPr>
                <w:rFonts w:ascii="Garamond" w:hAnsi="Garamond"/>
              </w:rPr>
              <w:t>are style-wise sufficient but</w:t>
            </w:r>
            <w:r>
              <w:rPr>
                <w:rFonts w:ascii="Garamond" w:hAnsi="Garamond"/>
              </w:rPr>
              <w:t xml:space="preserve"> only</w:t>
            </w:r>
            <w:r w:rsidR="00780286">
              <w:rPr>
                <w:rFonts w:ascii="Garamond" w:hAnsi="Garamond"/>
              </w:rPr>
              <w:t xml:space="preserve"> presents basic </w:t>
            </w:r>
            <w:r>
              <w:rPr>
                <w:rFonts w:ascii="Garamond" w:hAnsi="Garamond"/>
              </w:rPr>
              <w:t>evidence</w:t>
            </w:r>
            <w:r w:rsidR="00780286">
              <w:rPr>
                <w:rFonts w:ascii="Garamond" w:hAnsi="Garamond"/>
              </w:rPr>
              <w:t>,</w:t>
            </w:r>
            <w:r>
              <w:rPr>
                <w:rFonts w:ascii="Garamond" w:hAnsi="Garamond"/>
              </w:rPr>
              <w:t xml:space="preserve"> without </w:t>
            </w:r>
            <w:r w:rsidR="00780286">
              <w:rPr>
                <w:rFonts w:ascii="Garamond" w:hAnsi="Garamond"/>
              </w:rPr>
              <w:t xml:space="preserve">connection to the </w:t>
            </w:r>
            <w:r>
              <w:rPr>
                <w:rFonts w:ascii="Garamond" w:hAnsi="Garamond"/>
              </w:rPr>
              <w:t xml:space="preserve">underlying </w:t>
            </w:r>
            <w:r w:rsidR="008A6934" w:rsidRPr="00416E22">
              <w:rPr>
                <w:rFonts w:ascii="Garamond" w:hAnsi="Garamond"/>
              </w:rPr>
              <w:t>evidence.</w:t>
            </w:r>
          </w:p>
        </w:tc>
        <w:tc>
          <w:tcPr>
            <w:tcW w:w="965" w:type="pct"/>
            <w:vAlign w:val="center"/>
          </w:tcPr>
          <w:p w14:paraId="1DC68DE4" w14:textId="62DC955F" w:rsidR="008A6934" w:rsidRPr="00416E22" w:rsidRDefault="00780286" w:rsidP="008A6934">
            <w:pPr>
              <w:rPr>
                <w:rFonts w:ascii="Garamond" w:hAnsi="Garamond"/>
              </w:rPr>
            </w:pPr>
            <w:r>
              <w:rPr>
                <w:rFonts w:ascii="Garamond" w:hAnsi="Garamond"/>
              </w:rPr>
              <w:t xml:space="preserve">Presentations provide an advanced </w:t>
            </w:r>
            <w:r w:rsidR="00947BB2">
              <w:rPr>
                <w:rFonts w:ascii="Garamond" w:hAnsi="Garamond"/>
              </w:rPr>
              <w:t>visual</w:t>
            </w:r>
            <w:r>
              <w:rPr>
                <w:rFonts w:ascii="Garamond" w:hAnsi="Garamond"/>
              </w:rPr>
              <w:t xml:space="preserve"> array</w:t>
            </w:r>
            <w:r w:rsidR="00947BB2">
              <w:rPr>
                <w:rFonts w:ascii="Garamond" w:hAnsi="Garamond"/>
              </w:rPr>
              <w:t xml:space="preserve"> </w:t>
            </w:r>
            <w:r>
              <w:rPr>
                <w:rFonts w:ascii="Garamond" w:hAnsi="Garamond"/>
              </w:rPr>
              <w:t>of fully developed evidence presented in a logical fashion.</w:t>
            </w:r>
          </w:p>
        </w:tc>
        <w:tc>
          <w:tcPr>
            <w:tcW w:w="1481" w:type="pct"/>
            <w:vAlign w:val="center"/>
          </w:tcPr>
          <w:p w14:paraId="653E2936" w14:textId="2B0EEDA5" w:rsidR="008A6934" w:rsidRPr="00416E22" w:rsidRDefault="00780286" w:rsidP="008A6934">
            <w:pPr>
              <w:rPr>
                <w:rFonts w:ascii="Garamond" w:hAnsi="Garamond"/>
              </w:rPr>
            </w:pPr>
            <w:r>
              <w:rPr>
                <w:rFonts w:ascii="Garamond" w:hAnsi="Garamond"/>
              </w:rPr>
              <w:t xml:space="preserve">Presentations are sophisticated with the inclusion of </w:t>
            </w:r>
            <w:r w:rsidR="00935DDB">
              <w:rPr>
                <w:rFonts w:ascii="Garamond" w:hAnsi="Garamond"/>
              </w:rPr>
              <w:t>original visuals that present complex issues</w:t>
            </w:r>
            <w:r w:rsidR="008A6934" w:rsidRPr="00416E22">
              <w:rPr>
                <w:rFonts w:ascii="Garamond" w:hAnsi="Garamond"/>
              </w:rPr>
              <w:t xml:space="preserve"> draw</w:t>
            </w:r>
            <w:r w:rsidR="00935DDB">
              <w:rPr>
                <w:rFonts w:ascii="Garamond" w:hAnsi="Garamond"/>
              </w:rPr>
              <w:t>ing on</w:t>
            </w:r>
            <w:r w:rsidR="008A6934" w:rsidRPr="00416E22">
              <w:rPr>
                <w:rFonts w:ascii="Garamond" w:hAnsi="Garamond"/>
              </w:rPr>
              <w:t xml:space="preserve"> evidence and</w:t>
            </w:r>
            <w:r w:rsidR="00947BB2">
              <w:rPr>
                <w:rFonts w:ascii="Garamond" w:hAnsi="Garamond"/>
              </w:rPr>
              <w:t xml:space="preserve"> assessment</w:t>
            </w:r>
            <w:r w:rsidR="008A6934" w:rsidRPr="00416E22">
              <w:rPr>
                <w:rFonts w:ascii="Garamond" w:hAnsi="Garamond"/>
              </w:rPr>
              <w:t xml:space="preserve">. </w:t>
            </w:r>
          </w:p>
        </w:tc>
      </w:tr>
      <w:tr w:rsidR="008A6934" w14:paraId="09DB996E" w14:textId="77777777" w:rsidTr="006717BD">
        <w:tc>
          <w:tcPr>
            <w:tcW w:w="745" w:type="pct"/>
            <w:vAlign w:val="center"/>
          </w:tcPr>
          <w:p w14:paraId="07B84AFD" w14:textId="687D84F4" w:rsidR="008A6934" w:rsidRPr="00416E22" w:rsidRDefault="00F45E4F" w:rsidP="008A6934">
            <w:pPr>
              <w:rPr>
                <w:rFonts w:ascii="Garamond" w:hAnsi="Garamond"/>
              </w:rPr>
            </w:pPr>
            <w:r>
              <w:rPr>
                <w:rFonts w:ascii="Garamond" w:hAnsi="Garamond"/>
              </w:rPr>
              <w:t>Ability to use writing, presentation skills and visual displays to convey complex ideas</w:t>
            </w:r>
          </w:p>
        </w:tc>
        <w:tc>
          <w:tcPr>
            <w:tcW w:w="880" w:type="pct"/>
            <w:vAlign w:val="center"/>
          </w:tcPr>
          <w:p w14:paraId="44218096" w14:textId="435B4909" w:rsidR="008A6934" w:rsidRPr="00416E22" w:rsidRDefault="00780286" w:rsidP="008A6934">
            <w:pPr>
              <w:rPr>
                <w:rFonts w:ascii="Garamond" w:hAnsi="Garamond"/>
              </w:rPr>
            </w:pPr>
            <w:r>
              <w:rPr>
                <w:rFonts w:ascii="Garamond" w:hAnsi="Garamond"/>
              </w:rPr>
              <w:t xml:space="preserve">Lacks skills and capacity to </w:t>
            </w:r>
            <w:r w:rsidR="008A6934">
              <w:rPr>
                <w:rFonts w:ascii="Garamond" w:hAnsi="Garamond"/>
              </w:rPr>
              <w:t xml:space="preserve">integrate all three </w:t>
            </w:r>
            <w:r w:rsidR="00E06F58">
              <w:rPr>
                <w:rFonts w:ascii="Garamond" w:hAnsi="Garamond"/>
              </w:rPr>
              <w:t>above elements</w:t>
            </w:r>
            <w:r>
              <w:rPr>
                <w:rFonts w:ascii="Garamond" w:hAnsi="Garamond"/>
              </w:rPr>
              <w:t xml:space="preserve">. Might show mastery of one </w:t>
            </w:r>
            <w:r w:rsidR="00FA452A">
              <w:rPr>
                <w:rFonts w:ascii="Garamond" w:hAnsi="Garamond"/>
              </w:rPr>
              <w:t>competency or limited of all three</w:t>
            </w:r>
            <w:r w:rsidR="00CA1291">
              <w:rPr>
                <w:rFonts w:ascii="Garamond" w:hAnsi="Garamond"/>
              </w:rPr>
              <w:t>.</w:t>
            </w:r>
            <w:r w:rsidR="00E06F58">
              <w:rPr>
                <w:rFonts w:ascii="Garamond" w:hAnsi="Garamond"/>
              </w:rPr>
              <w:t xml:space="preserve"> </w:t>
            </w:r>
          </w:p>
        </w:tc>
        <w:tc>
          <w:tcPr>
            <w:tcW w:w="929" w:type="pct"/>
            <w:vAlign w:val="center"/>
          </w:tcPr>
          <w:p w14:paraId="544EC891" w14:textId="200DAAD9" w:rsidR="008A6934" w:rsidRPr="00416E22" w:rsidRDefault="008A6934" w:rsidP="008A6934">
            <w:pPr>
              <w:rPr>
                <w:rFonts w:ascii="Garamond" w:hAnsi="Garamond"/>
              </w:rPr>
            </w:pPr>
            <w:r w:rsidRPr="00416E22">
              <w:rPr>
                <w:rFonts w:ascii="Garamond" w:hAnsi="Garamond"/>
              </w:rPr>
              <w:t xml:space="preserve">Able to articulate </w:t>
            </w:r>
            <w:r w:rsidR="00947BB2">
              <w:rPr>
                <w:rFonts w:ascii="Garamond" w:hAnsi="Garamond"/>
              </w:rPr>
              <w:t>basic evidence across the triad of supportive data and information</w:t>
            </w:r>
            <w:r w:rsidR="00FA452A">
              <w:rPr>
                <w:rFonts w:ascii="Garamond" w:hAnsi="Garamond"/>
              </w:rPr>
              <w:t xml:space="preserve"> platforms</w:t>
            </w:r>
            <w:r w:rsidR="00CA1291">
              <w:rPr>
                <w:rFonts w:ascii="Garamond" w:hAnsi="Garamond"/>
              </w:rPr>
              <w:t>.</w:t>
            </w:r>
          </w:p>
        </w:tc>
        <w:tc>
          <w:tcPr>
            <w:tcW w:w="965" w:type="pct"/>
            <w:vAlign w:val="center"/>
          </w:tcPr>
          <w:p w14:paraId="6D7146DA" w14:textId="1CAE7F85" w:rsidR="008A6934" w:rsidRPr="00416E22" w:rsidRDefault="00FA452A" w:rsidP="008A6934">
            <w:pPr>
              <w:rPr>
                <w:rFonts w:ascii="Garamond" w:hAnsi="Garamond"/>
              </w:rPr>
            </w:pPr>
            <w:r>
              <w:rPr>
                <w:rFonts w:ascii="Garamond" w:hAnsi="Garamond"/>
              </w:rPr>
              <w:t>Able</w:t>
            </w:r>
            <w:r w:rsidR="008A6934" w:rsidRPr="00416E22">
              <w:rPr>
                <w:rFonts w:ascii="Garamond" w:hAnsi="Garamond"/>
              </w:rPr>
              <w:t xml:space="preserve"> </w:t>
            </w:r>
            <w:r>
              <w:rPr>
                <w:rFonts w:ascii="Garamond" w:hAnsi="Garamond"/>
              </w:rPr>
              <w:t xml:space="preserve">to </w:t>
            </w:r>
            <w:r w:rsidR="008A6934" w:rsidRPr="00416E22">
              <w:rPr>
                <w:rFonts w:ascii="Garamond" w:hAnsi="Garamond"/>
              </w:rPr>
              <w:t xml:space="preserve">come up with creative </w:t>
            </w:r>
            <w:r w:rsidR="00947BB2">
              <w:rPr>
                <w:rFonts w:ascii="Garamond" w:hAnsi="Garamond"/>
              </w:rPr>
              <w:t xml:space="preserve">and integrated presentations </w:t>
            </w:r>
            <w:r>
              <w:rPr>
                <w:rFonts w:ascii="Garamond" w:hAnsi="Garamond"/>
              </w:rPr>
              <w:t xml:space="preserve">across all three competencies </w:t>
            </w:r>
            <w:r w:rsidR="008A6934" w:rsidRPr="00416E22">
              <w:rPr>
                <w:rFonts w:ascii="Garamond" w:hAnsi="Garamond"/>
              </w:rPr>
              <w:t xml:space="preserve">but does not fully </w:t>
            </w:r>
            <w:r w:rsidR="00947BB2">
              <w:rPr>
                <w:rFonts w:ascii="Garamond" w:hAnsi="Garamond"/>
              </w:rPr>
              <w:t>link with</w:t>
            </w:r>
            <w:r w:rsidR="008A6934" w:rsidRPr="00416E22">
              <w:rPr>
                <w:rFonts w:ascii="Garamond" w:hAnsi="Garamond"/>
              </w:rPr>
              <w:t xml:space="preserve"> supporting evidence</w:t>
            </w:r>
            <w:r w:rsidR="00947BB2">
              <w:rPr>
                <w:rFonts w:ascii="Garamond" w:hAnsi="Garamond"/>
              </w:rPr>
              <w:t>.</w:t>
            </w:r>
            <w:r w:rsidR="008A6934" w:rsidRPr="00416E22">
              <w:rPr>
                <w:rFonts w:ascii="Garamond" w:hAnsi="Garamond"/>
              </w:rPr>
              <w:t xml:space="preserve"> </w:t>
            </w:r>
          </w:p>
        </w:tc>
        <w:tc>
          <w:tcPr>
            <w:tcW w:w="1481" w:type="pct"/>
            <w:vAlign w:val="center"/>
          </w:tcPr>
          <w:p w14:paraId="2DB813C8" w14:textId="568611A4" w:rsidR="008A6934" w:rsidRPr="00416E22" w:rsidRDefault="008A6934" w:rsidP="008A6934">
            <w:pPr>
              <w:rPr>
                <w:rFonts w:ascii="Garamond" w:hAnsi="Garamond"/>
              </w:rPr>
            </w:pPr>
            <w:r w:rsidRPr="00416E22">
              <w:rPr>
                <w:rFonts w:ascii="Garamond" w:hAnsi="Garamond"/>
              </w:rPr>
              <w:t xml:space="preserve">Demonstrates imaginative </w:t>
            </w:r>
            <w:r w:rsidR="00947BB2">
              <w:rPr>
                <w:rFonts w:ascii="Garamond" w:hAnsi="Garamond"/>
              </w:rPr>
              <w:t xml:space="preserve">presentations that </w:t>
            </w:r>
            <w:r w:rsidR="00FA452A">
              <w:rPr>
                <w:rFonts w:ascii="Garamond" w:hAnsi="Garamond"/>
              </w:rPr>
              <w:t xml:space="preserve">fully </w:t>
            </w:r>
            <w:r w:rsidR="00947BB2">
              <w:rPr>
                <w:rFonts w:ascii="Garamond" w:hAnsi="Garamond"/>
              </w:rPr>
              <w:t xml:space="preserve">link </w:t>
            </w:r>
            <w:r w:rsidR="00FA452A">
              <w:rPr>
                <w:rFonts w:ascii="Garamond" w:hAnsi="Garamond"/>
              </w:rPr>
              <w:t xml:space="preserve">and integrate </w:t>
            </w:r>
            <w:r w:rsidR="00947BB2">
              <w:rPr>
                <w:rFonts w:ascii="Garamond" w:hAnsi="Garamond"/>
              </w:rPr>
              <w:t>the written word, presentation style, and original graphics</w:t>
            </w:r>
            <w:r w:rsidRPr="00416E22">
              <w:rPr>
                <w:rFonts w:ascii="Garamond" w:hAnsi="Garamond"/>
              </w:rPr>
              <w:t xml:space="preserve">.  </w:t>
            </w:r>
          </w:p>
        </w:tc>
      </w:tr>
    </w:tbl>
    <w:p w14:paraId="4119D81E" w14:textId="60B635CE" w:rsidR="009B011B" w:rsidRDefault="009B011B"/>
    <w:sectPr w:rsidR="009B011B" w:rsidSect="006C661C">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Yu Mincho">
    <w:panose1 w:val="02020400000000000000"/>
    <w:charset w:val="80"/>
    <w:family w:val="roman"/>
    <w:pitch w:val="variable"/>
    <w:sig w:usb0="800002E7" w:usb1="2AC7FCFF"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ptos">
    <w:altName w:val="Calibri"/>
    <w:panose1 w:val="020B0604020202020204"/>
    <w:charset w:val="00"/>
    <w:family w:val="swiss"/>
    <w:pitch w:val="variable"/>
    <w:sig w:usb0="20000287" w:usb1="0000000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377E3"/>
    <w:multiLevelType w:val="hybridMultilevel"/>
    <w:tmpl w:val="0AC21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A5"/>
    <w:rsid w:val="00002D76"/>
    <w:rsid w:val="00030D68"/>
    <w:rsid w:val="000979D2"/>
    <w:rsid w:val="000B4665"/>
    <w:rsid w:val="000B65F0"/>
    <w:rsid w:val="000E077D"/>
    <w:rsid w:val="000E0B29"/>
    <w:rsid w:val="000E555F"/>
    <w:rsid w:val="00131D15"/>
    <w:rsid w:val="00132B8B"/>
    <w:rsid w:val="00136830"/>
    <w:rsid w:val="00165F6D"/>
    <w:rsid w:val="001814F0"/>
    <w:rsid w:val="00186294"/>
    <w:rsid w:val="001960AF"/>
    <w:rsid w:val="001A0626"/>
    <w:rsid w:val="001B2637"/>
    <w:rsid w:val="001D0645"/>
    <w:rsid w:val="001F3345"/>
    <w:rsid w:val="001F33D3"/>
    <w:rsid w:val="00211AAA"/>
    <w:rsid w:val="00232B8E"/>
    <w:rsid w:val="00246E9E"/>
    <w:rsid w:val="00262F6C"/>
    <w:rsid w:val="00277180"/>
    <w:rsid w:val="002929C2"/>
    <w:rsid w:val="002E39BD"/>
    <w:rsid w:val="002E6998"/>
    <w:rsid w:val="002E6DB8"/>
    <w:rsid w:val="00310ED8"/>
    <w:rsid w:val="00313648"/>
    <w:rsid w:val="003204C1"/>
    <w:rsid w:val="00321FAB"/>
    <w:rsid w:val="003905D0"/>
    <w:rsid w:val="003B3FA6"/>
    <w:rsid w:val="003C7815"/>
    <w:rsid w:val="00416E22"/>
    <w:rsid w:val="00426B61"/>
    <w:rsid w:val="00457C2A"/>
    <w:rsid w:val="004B144B"/>
    <w:rsid w:val="004B6891"/>
    <w:rsid w:val="005015E2"/>
    <w:rsid w:val="005A2912"/>
    <w:rsid w:val="005A3C6D"/>
    <w:rsid w:val="005D49FD"/>
    <w:rsid w:val="005E1B2B"/>
    <w:rsid w:val="00615C18"/>
    <w:rsid w:val="00620729"/>
    <w:rsid w:val="006537F5"/>
    <w:rsid w:val="00662559"/>
    <w:rsid w:val="006B2BDD"/>
    <w:rsid w:val="006C661C"/>
    <w:rsid w:val="006E4CA4"/>
    <w:rsid w:val="00712B32"/>
    <w:rsid w:val="00726EC8"/>
    <w:rsid w:val="0077578A"/>
    <w:rsid w:val="00780286"/>
    <w:rsid w:val="00791202"/>
    <w:rsid w:val="007B02D7"/>
    <w:rsid w:val="007C6964"/>
    <w:rsid w:val="007F6452"/>
    <w:rsid w:val="008230AF"/>
    <w:rsid w:val="00836DFC"/>
    <w:rsid w:val="00862CEC"/>
    <w:rsid w:val="00866D18"/>
    <w:rsid w:val="008763CC"/>
    <w:rsid w:val="008A6934"/>
    <w:rsid w:val="00900746"/>
    <w:rsid w:val="009118B4"/>
    <w:rsid w:val="00914F7F"/>
    <w:rsid w:val="00935DDB"/>
    <w:rsid w:val="00947BB2"/>
    <w:rsid w:val="0098089E"/>
    <w:rsid w:val="009A0CFA"/>
    <w:rsid w:val="009A3475"/>
    <w:rsid w:val="009B011B"/>
    <w:rsid w:val="00A27D48"/>
    <w:rsid w:val="00A601CE"/>
    <w:rsid w:val="00AD54F5"/>
    <w:rsid w:val="00B14DA4"/>
    <w:rsid w:val="00B22B52"/>
    <w:rsid w:val="00BB57FF"/>
    <w:rsid w:val="00BC1C41"/>
    <w:rsid w:val="00BC3341"/>
    <w:rsid w:val="00BD42D1"/>
    <w:rsid w:val="00BF444F"/>
    <w:rsid w:val="00C0571A"/>
    <w:rsid w:val="00C12D5D"/>
    <w:rsid w:val="00C30321"/>
    <w:rsid w:val="00C3344A"/>
    <w:rsid w:val="00C4169B"/>
    <w:rsid w:val="00C66D3E"/>
    <w:rsid w:val="00CA1291"/>
    <w:rsid w:val="00CB48CA"/>
    <w:rsid w:val="00CB63DB"/>
    <w:rsid w:val="00D16638"/>
    <w:rsid w:val="00D369FE"/>
    <w:rsid w:val="00D52DC9"/>
    <w:rsid w:val="00D560F8"/>
    <w:rsid w:val="00D565A5"/>
    <w:rsid w:val="00D75740"/>
    <w:rsid w:val="00D96097"/>
    <w:rsid w:val="00DA405B"/>
    <w:rsid w:val="00DB52F7"/>
    <w:rsid w:val="00E06F58"/>
    <w:rsid w:val="00E3123B"/>
    <w:rsid w:val="00E73D20"/>
    <w:rsid w:val="00E81864"/>
    <w:rsid w:val="00E855A2"/>
    <w:rsid w:val="00EB2486"/>
    <w:rsid w:val="00EC0F71"/>
    <w:rsid w:val="00EC313B"/>
    <w:rsid w:val="00EC72C8"/>
    <w:rsid w:val="00EE55E5"/>
    <w:rsid w:val="00EE7EF5"/>
    <w:rsid w:val="00F0085C"/>
    <w:rsid w:val="00F45E4F"/>
    <w:rsid w:val="00F531B1"/>
    <w:rsid w:val="00FA452A"/>
    <w:rsid w:val="00FB6F29"/>
    <w:rsid w:val="00FB72E4"/>
    <w:rsid w:val="00FC4D80"/>
    <w:rsid w:val="00FD1F54"/>
    <w:rsid w:val="00F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2523DB"/>
  <w14:defaultImageDpi w14:val="32767"/>
  <w15:docId w15:val="{E94C0E1A-BA6E-1C4C-A0CB-65B10307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5A5"/>
    <w:pPr>
      <w:spacing w:after="160" w:line="259" w:lineRule="auto"/>
      <w:ind w:left="720"/>
      <w:contextualSpacing/>
    </w:pPr>
    <w:rPr>
      <w:sz w:val="22"/>
      <w:szCs w:val="22"/>
    </w:rPr>
  </w:style>
  <w:style w:type="table" w:styleId="TableGrid">
    <w:name w:val="Table Grid"/>
    <w:basedOn w:val="TableNormal"/>
    <w:uiPriority w:val="39"/>
    <w:rsid w:val="00D56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5E2"/>
    <w:rPr>
      <w:rFonts w:ascii="Lucida Grande" w:hAnsi="Lucida Grande"/>
      <w:sz w:val="18"/>
      <w:szCs w:val="18"/>
    </w:rPr>
  </w:style>
  <w:style w:type="character" w:customStyle="1" w:styleId="BalloonTextChar">
    <w:name w:val="Balloon Text Char"/>
    <w:basedOn w:val="DefaultParagraphFont"/>
    <w:link w:val="BalloonText"/>
    <w:uiPriority w:val="99"/>
    <w:semiHidden/>
    <w:rsid w:val="005015E2"/>
    <w:rPr>
      <w:rFonts w:ascii="Lucida Grande" w:eastAsiaTheme="minorEastAsia" w:hAnsi="Lucida Grande"/>
      <w:sz w:val="18"/>
      <w:szCs w:val="18"/>
    </w:rPr>
  </w:style>
  <w:style w:type="paragraph" w:styleId="Revision">
    <w:name w:val="Revision"/>
    <w:hidden/>
    <w:uiPriority w:val="99"/>
    <w:semiHidden/>
    <w:rsid w:val="00F45E4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6841">
      <w:bodyDiv w:val="1"/>
      <w:marLeft w:val="0"/>
      <w:marRight w:val="0"/>
      <w:marTop w:val="0"/>
      <w:marBottom w:val="0"/>
      <w:divBdr>
        <w:top w:val="none" w:sz="0" w:space="0" w:color="auto"/>
        <w:left w:val="none" w:sz="0" w:space="0" w:color="auto"/>
        <w:bottom w:val="none" w:sz="0" w:space="0" w:color="auto"/>
        <w:right w:val="none" w:sz="0" w:space="0" w:color="auto"/>
      </w:divBdr>
    </w:div>
    <w:div w:id="1157576022">
      <w:bodyDiv w:val="1"/>
      <w:marLeft w:val="0"/>
      <w:marRight w:val="0"/>
      <w:marTop w:val="0"/>
      <w:marBottom w:val="0"/>
      <w:divBdr>
        <w:top w:val="none" w:sz="0" w:space="0" w:color="auto"/>
        <w:left w:val="none" w:sz="0" w:space="0" w:color="auto"/>
        <w:bottom w:val="none" w:sz="0" w:space="0" w:color="auto"/>
        <w:right w:val="none" w:sz="0" w:space="0" w:color="auto"/>
      </w:divBdr>
      <w:divsChild>
        <w:div w:id="2101413171">
          <w:marLeft w:val="0"/>
          <w:marRight w:val="0"/>
          <w:marTop w:val="0"/>
          <w:marBottom w:val="0"/>
          <w:divBdr>
            <w:top w:val="none" w:sz="0" w:space="0" w:color="auto"/>
            <w:left w:val="none" w:sz="0" w:space="0" w:color="auto"/>
            <w:bottom w:val="none" w:sz="0" w:space="0" w:color="auto"/>
            <w:right w:val="none" w:sz="0" w:space="0" w:color="auto"/>
          </w:divBdr>
        </w:div>
        <w:div w:id="1972133306">
          <w:marLeft w:val="0"/>
          <w:marRight w:val="0"/>
          <w:marTop w:val="0"/>
          <w:marBottom w:val="0"/>
          <w:divBdr>
            <w:top w:val="none" w:sz="0" w:space="0" w:color="auto"/>
            <w:left w:val="none" w:sz="0" w:space="0" w:color="auto"/>
            <w:bottom w:val="none" w:sz="0" w:space="0" w:color="auto"/>
            <w:right w:val="none" w:sz="0" w:space="0" w:color="auto"/>
          </w:divBdr>
        </w:div>
      </w:divsChild>
    </w:div>
    <w:div w:id="131479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20AD446-EFA5-044C-936C-D4E0C51BD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Randye</cp:lastModifiedBy>
  <cp:revision>3</cp:revision>
  <dcterms:created xsi:type="dcterms:W3CDTF">2026-02-04T20:51:00Z</dcterms:created>
  <dcterms:modified xsi:type="dcterms:W3CDTF">2026-02-05T15:19:00Z</dcterms:modified>
</cp:coreProperties>
</file>