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5B7EB47F" w:rsidR="006C661C" w:rsidRPr="00D00F07" w:rsidRDefault="003A2200" w:rsidP="006C661C">
      <w:pPr>
        <w:tabs>
          <w:tab w:val="right" w:pos="14400"/>
        </w:tabs>
        <w:spacing w:line="240" w:lineRule="exact"/>
        <w:rPr>
          <w:b/>
        </w:rPr>
      </w:pPr>
      <w:r>
        <w:rPr>
          <w:b/>
        </w:rPr>
        <w:t xml:space="preserve">MA </w:t>
      </w:r>
      <w:r w:rsidR="00CB48CA">
        <w:rPr>
          <w:b/>
        </w:rPr>
        <w:t>Geography</w:t>
      </w:r>
    </w:p>
    <w:p w14:paraId="55A0C634" w14:textId="6594983A" w:rsidR="00D565A5" w:rsidRPr="00CB48CA" w:rsidRDefault="00B22B52" w:rsidP="00CB48CA">
      <w:pPr>
        <w:autoSpaceDE w:val="0"/>
        <w:autoSpaceDN w:val="0"/>
        <w:adjustRightInd w:val="0"/>
        <w:rPr>
          <w:rFonts w:ascii="Garamond" w:hAnsi="Garamond"/>
        </w:rPr>
      </w:pPr>
      <w:r w:rsidRPr="00B22B52">
        <w:rPr>
          <w:rFonts w:ascii="Calibri" w:hAnsi="Calibri" w:cs="Calibri"/>
          <w:b/>
        </w:rPr>
        <w:t>PLO</w:t>
      </w:r>
      <w:r w:rsidR="0087121B">
        <w:rPr>
          <w:rFonts w:ascii="Calibri" w:hAnsi="Calibri" w:cs="Calibri"/>
          <w:b/>
        </w:rPr>
        <w:t>4</w:t>
      </w:r>
      <w:bookmarkStart w:id="0" w:name="_GoBack"/>
      <w:bookmarkEnd w:id="0"/>
      <w:r w:rsidRPr="00B22B52">
        <w:rPr>
          <w:rFonts w:ascii="Calibri" w:hAnsi="Calibri" w:cs="Calibri"/>
          <w:b/>
        </w:rPr>
        <w:t>:</w:t>
      </w:r>
      <w:r w:rsidRPr="00B22B52">
        <w:rPr>
          <w:rFonts w:ascii="Calibri" w:eastAsiaTheme="minorHAnsi" w:hAnsi="Calibri" w:cs="Calibri"/>
          <w:b/>
        </w:rPr>
        <w:t xml:space="preserve"> </w:t>
      </w:r>
      <w:r w:rsidR="000D6F90" w:rsidRPr="001E1CDA">
        <w:rPr>
          <w:rFonts w:ascii="Garamond" w:eastAsia="Times New Roman" w:hAnsi="Garamond" w:cs="Calibri"/>
          <w:color w:val="000000" w:themeColor="text1"/>
          <w:sz w:val="28"/>
          <w:szCs w:val="28"/>
        </w:rPr>
        <w:t xml:space="preserve">Students will be able to design legitimate geographic methodology and implement legitimate geographic methodology.  Students will learn to use qualitative, quantitative and mixed method approaches and tools, including statistical spatial analysis, grounded and social constructivist theory, remote sensing and </w:t>
      </w:r>
      <w:proofErr w:type="spellStart"/>
      <w:r w:rsidR="000D6F90" w:rsidRPr="001E1CDA">
        <w:rPr>
          <w:rFonts w:ascii="Garamond" w:eastAsia="Times New Roman" w:hAnsi="Garamond" w:cs="Calibri"/>
          <w:color w:val="000000" w:themeColor="text1"/>
          <w:sz w:val="28"/>
          <w:szCs w:val="28"/>
        </w:rPr>
        <w:t>GIScience</w:t>
      </w:r>
      <w:proofErr w:type="spellEnd"/>
      <w:r w:rsidR="000D6F90" w:rsidRPr="001E1CDA">
        <w:rPr>
          <w:rFonts w:ascii="Garamond" w:eastAsia="Times New Roman" w:hAnsi="Garamond" w:cs="Calibri"/>
          <w:color w:val="000000" w:themeColor="text1"/>
          <w:sz w:val="28"/>
          <w:szCs w:val="28"/>
        </w:rPr>
        <w:t xml:space="preserve"> assisted by geographical and geospatial technologies as well as theoretical insight into connections between regions and multiple factors that produce place.</w:t>
      </w: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13316AC3" w:rsidR="009A3475" w:rsidRDefault="001F5863" w:rsidP="007C6964">
            <w:pPr>
              <w:rPr>
                <w:rFonts w:ascii="Garamond" w:hAnsi="Garamond"/>
              </w:rPr>
            </w:pPr>
            <w:r>
              <w:rPr>
                <w:rFonts w:ascii="Garamond" w:hAnsi="Garamond"/>
              </w:rPr>
              <w:t>Design geographic methodology</w:t>
            </w:r>
          </w:p>
        </w:tc>
        <w:tc>
          <w:tcPr>
            <w:tcW w:w="880" w:type="pct"/>
            <w:vAlign w:val="center"/>
          </w:tcPr>
          <w:p w14:paraId="7348D2DE" w14:textId="0A1FAC42" w:rsidR="009A3475" w:rsidRDefault="001F5863" w:rsidP="007C6964">
            <w:pPr>
              <w:rPr>
                <w:rFonts w:ascii="Garamond" w:hAnsi="Garamond"/>
              </w:rPr>
            </w:pPr>
            <w:r>
              <w:rPr>
                <w:rFonts w:ascii="Garamond" w:hAnsi="Garamond"/>
              </w:rPr>
              <w:t>Unable to articulate basic principles of geographic methodology</w:t>
            </w:r>
          </w:p>
        </w:tc>
        <w:tc>
          <w:tcPr>
            <w:tcW w:w="929" w:type="pct"/>
            <w:vAlign w:val="center"/>
          </w:tcPr>
          <w:p w14:paraId="4BCE7B38" w14:textId="76561C86" w:rsidR="009A3475" w:rsidRDefault="008D31BF" w:rsidP="007C6964">
            <w:pPr>
              <w:rPr>
                <w:rFonts w:ascii="Garamond" w:hAnsi="Garamond"/>
              </w:rPr>
            </w:pPr>
            <w:r>
              <w:rPr>
                <w:rFonts w:ascii="Garamond" w:hAnsi="Garamond"/>
              </w:rPr>
              <w:t>Demonstrates recognition of some geographic methodology.</w:t>
            </w:r>
          </w:p>
        </w:tc>
        <w:tc>
          <w:tcPr>
            <w:tcW w:w="965" w:type="pct"/>
            <w:vAlign w:val="center"/>
          </w:tcPr>
          <w:p w14:paraId="4B59F4D3" w14:textId="4541D057" w:rsidR="009A3475" w:rsidRDefault="008D31BF" w:rsidP="007C6964">
            <w:pPr>
              <w:rPr>
                <w:rFonts w:ascii="Garamond" w:hAnsi="Garamond"/>
              </w:rPr>
            </w:pPr>
            <w:r>
              <w:rPr>
                <w:rFonts w:ascii="Garamond" w:hAnsi="Garamond"/>
              </w:rPr>
              <w:t>Can suggest a</w:t>
            </w:r>
            <w:r w:rsidR="00961B36">
              <w:rPr>
                <w:rFonts w:ascii="Garamond" w:hAnsi="Garamond"/>
              </w:rPr>
              <w:t>pplication of a</w:t>
            </w:r>
            <w:r>
              <w:rPr>
                <w:rFonts w:ascii="Garamond" w:hAnsi="Garamond"/>
              </w:rPr>
              <w:t xml:space="preserve"> specific geographic methodology to a geographic question.</w:t>
            </w:r>
          </w:p>
        </w:tc>
        <w:tc>
          <w:tcPr>
            <w:tcW w:w="1481" w:type="pct"/>
            <w:vAlign w:val="center"/>
          </w:tcPr>
          <w:p w14:paraId="5512288E" w14:textId="70B935EE" w:rsidR="009A3475" w:rsidRDefault="00961B36" w:rsidP="007C6964">
            <w:pPr>
              <w:rPr>
                <w:rFonts w:ascii="Garamond" w:hAnsi="Garamond"/>
              </w:rPr>
            </w:pPr>
            <w:r>
              <w:rPr>
                <w:rFonts w:ascii="Garamond" w:hAnsi="Garamond"/>
              </w:rPr>
              <w:t>Identifies</w:t>
            </w:r>
            <w:r w:rsidR="008D703A">
              <w:rPr>
                <w:rFonts w:ascii="Garamond" w:hAnsi="Garamond"/>
              </w:rPr>
              <w:t xml:space="preserve"> and </w:t>
            </w:r>
            <w:r w:rsidR="00AA3271">
              <w:rPr>
                <w:rFonts w:ascii="Garamond" w:hAnsi="Garamond"/>
              </w:rPr>
              <w:t>design</w:t>
            </w:r>
            <w:r>
              <w:rPr>
                <w:rFonts w:ascii="Garamond" w:hAnsi="Garamond"/>
              </w:rPr>
              <w:t>s</w:t>
            </w:r>
            <w:r w:rsidR="00AA3271">
              <w:rPr>
                <w:rFonts w:ascii="Garamond" w:hAnsi="Garamond"/>
              </w:rPr>
              <w:t xml:space="preserve"> </w:t>
            </w:r>
            <w:r w:rsidR="008D703A">
              <w:rPr>
                <w:rFonts w:ascii="Garamond" w:hAnsi="Garamond"/>
              </w:rPr>
              <w:t>appropriate geograph</w:t>
            </w:r>
            <w:r w:rsidR="00AA3271">
              <w:rPr>
                <w:rFonts w:ascii="Garamond" w:hAnsi="Garamond"/>
              </w:rPr>
              <w:t>ic methodologies to apply to an original research question.</w:t>
            </w:r>
          </w:p>
        </w:tc>
      </w:tr>
      <w:tr w:rsidR="009A3475" w14:paraId="0FA970B9" w14:textId="77777777" w:rsidTr="007C6964">
        <w:tc>
          <w:tcPr>
            <w:tcW w:w="745" w:type="pct"/>
            <w:vAlign w:val="center"/>
          </w:tcPr>
          <w:p w14:paraId="2C06A6BE" w14:textId="0D4A1A6E" w:rsidR="009A3475" w:rsidRDefault="00AA3271" w:rsidP="007C6964">
            <w:pPr>
              <w:rPr>
                <w:rFonts w:ascii="Garamond" w:hAnsi="Garamond"/>
              </w:rPr>
            </w:pPr>
            <w:r>
              <w:rPr>
                <w:rFonts w:ascii="Garamond" w:hAnsi="Garamond"/>
              </w:rPr>
              <w:t>Implement</w:t>
            </w:r>
            <w:r w:rsidR="001F5863">
              <w:rPr>
                <w:rFonts w:ascii="Garamond" w:hAnsi="Garamond"/>
              </w:rPr>
              <w:t xml:space="preserve"> qualitative, quantitative and mixed method approaches and tools.</w:t>
            </w:r>
            <w:r w:rsidR="00C41640">
              <w:rPr>
                <w:rFonts w:ascii="Garamond" w:hAnsi="Garamond"/>
              </w:rPr>
              <w:t xml:space="preserve"> </w:t>
            </w:r>
          </w:p>
        </w:tc>
        <w:tc>
          <w:tcPr>
            <w:tcW w:w="880" w:type="pct"/>
            <w:vAlign w:val="center"/>
          </w:tcPr>
          <w:p w14:paraId="16378E82" w14:textId="7184CE0A" w:rsidR="009A3475" w:rsidRDefault="008D31BF" w:rsidP="007C6964">
            <w:pPr>
              <w:rPr>
                <w:rFonts w:ascii="Garamond" w:hAnsi="Garamond"/>
              </w:rPr>
            </w:pPr>
            <w:r>
              <w:rPr>
                <w:rFonts w:ascii="Garamond" w:hAnsi="Garamond"/>
              </w:rPr>
              <w:t>Unable to identify or use</w:t>
            </w:r>
            <w:r w:rsidR="001F5863">
              <w:rPr>
                <w:rFonts w:ascii="Garamond" w:hAnsi="Garamond"/>
              </w:rPr>
              <w:t xml:space="preserve"> qualitative or quantitative approaches and tools.</w:t>
            </w:r>
          </w:p>
        </w:tc>
        <w:tc>
          <w:tcPr>
            <w:tcW w:w="929" w:type="pct"/>
            <w:vAlign w:val="center"/>
          </w:tcPr>
          <w:p w14:paraId="6C62CFA4" w14:textId="5421C415" w:rsidR="009A3475" w:rsidRDefault="008D31BF" w:rsidP="007C6964">
            <w:pPr>
              <w:rPr>
                <w:rFonts w:ascii="Garamond" w:hAnsi="Garamond"/>
              </w:rPr>
            </w:pPr>
            <w:r>
              <w:rPr>
                <w:rFonts w:ascii="Garamond" w:hAnsi="Garamond"/>
              </w:rPr>
              <w:t>Distinguish</w:t>
            </w:r>
            <w:r w:rsidR="00961B36">
              <w:rPr>
                <w:rFonts w:ascii="Garamond" w:hAnsi="Garamond"/>
              </w:rPr>
              <w:t>es</w:t>
            </w:r>
            <w:r>
              <w:rPr>
                <w:rFonts w:ascii="Garamond" w:hAnsi="Garamond"/>
              </w:rPr>
              <w:t xml:space="preserve"> quantitative and qualitative geographic tools and </w:t>
            </w:r>
            <w:r w:rsidR="00961B36">
              <w:rPr>
                <w:rFonts w:ascii="Garamond" w:hAnsi="Garamond"/>
              </w:rPr>
              <w:t xml:space="preserve">demonstrates </w:t>
            </w:r>
            <w:r>
              <w:rPr>
                <w:rFonts w:ascii="Garamond" w:hAnsi="Garamond"/>
              </w:rPr>
              <w:t>limited understanding of how to apply.</w:t>
            </w:r>
          </w:p>
        </w:tc>
        <w:tc>
          <w:tcPr>
            <w:tcW w:w="965" w:type="pct"/>
            <w:vAlign w:val="center"/>
          </w:tcPr>
          <w:p w14:paraId="25C4AC2F" w14:textId="330F018C" w:rsidR="009A3475" w:rsidRDefault="00961B36" w:rsidP="007C6964">
            <w:pPr>
              <w:rPr>
                <w:rFonts w:ascii="Garamond" w:hAnsi="Garamond"/>
              </w:rPr>
            </w:pPr>
            <w:r>
              <w:rPr>
                <w:rFonts w:ascii="Garamond" w:hAnsi="Garamond"/>
              </w:rPr>
              <w:t>Analyzes a</w:t>
            </w:r>
            <w:r w:rsidR="008D31BF">
              <w:rPr>
                <w:rFonts w:ascii="Garamond" w:hAnsi="Garamond"/>
              </w:rPr>
              <w:t xml:space="preserve"> data set using quantitative and qualitative approaches.</w:t>
            </w:r>
          </w:p>
        </w:tc>
        <w:tc>
          <w:tcPr>
            <w:tcW w:w="1481" w:type="pct"/>
            <w:vAlign w:val="center"/>
          </w:tcPr>
          <w:p w14:paraId="050E463E" w14:textId="6EE4A8B4" w:rsidR="009A3475" w:rsidRDefault="00AA3271" w:rsidP="007C6964">
            <w:pPr>
              <w:rPr>
                <w:rFonts w:ascii="Garamond" w:hAnsi="Garamond"/>
              </w:rPr>
            </w:pPr>
            <w:r>
              <w:rPr>
                <w:rFonts w:ascii="Garamond" w:hAnsi="Garamond"/>
              </w:rPr>
              <w:t>Implements qualitative/quantitative methodology to investigate an original research question.</w:t>
            </w:r>
          </w:p>
        </w:tc>
      </w:tr>
      <w:tr w:rsidR="009A3475" w14:paraId="2F8047DE" w14:textId="77777777" w:rsidTr="007C6964">
        <w:tc>
          <w:tcPr>
            <w:tcW w:w="745" w:type="pct"/>
            <w:vAlign w:val="center"/>
          </w:tcPr>
          <w:p w14:paraId="72562586" w14:textId="54ABC4CF" w:rsidR="009A3475" w:rsidRDefault="001F5863" w:rsidP="007C6964">
            <w:pPr>
              <w:rPr>
                <w:rFonts w:ascii="Garamond" w:hAnsi="Garamond"/>
              </w:rPr>
            </w:pPr>
            <w:r>
              <w:rPr>
                <w:rFonts w:ascii="Garamond" w:hAnsi="Garamond"/>
              </w:rPr>
              <w:t>Develop theoretical insights into connections between regions and multiple factors that produce place</w:t>
            </w:r>
          </w:p>
        </w:tc>
        <w:tc>
          <w:tcPr>
            <w:tcW w:w="880" w:type="pct"/>
            <w:vAlign w:val="center"/>
          </w:tcPr>
          <w:p w14:paraId="6DEA67FC" w14:textId="0EE15A69" w:rsidR="009A3475" w:rsidRDefault="008D31BF" w:rsidP="007C6964">
            <w:pPr>
              <w:rPr>
                <w:rFonts w:ascii="Garamond" w:hAnsi="Garamond"/>
              </w:rPr>
            </w:pPr>
            <w:r>
              <w:rPr>
                <w:rFonts w:ascii="Garamond" w:hAnsi="Garamond"/>
              </w:rPr>
              <w:t>Unable to remember geographic theories of place.</w:t>
            </w:r>
          </w:p>
        </w:tc>
        <w:tc>
          <w:tcPr>
            <w:tcW w:w="929" w:type="pct"/>
            <w:vAlign w:val="center"/>
          </w:tcPr>
          <w:p w14:paraId="54A41460" w14:textId="0BAB49FB" w:rsidR="009A3475" w:rsidRDefault="00961B36" w:rsidP="007C6964">
            <w:pPr>
              <w:rPr>
                <w:rFonts w:ascii="Garamond" w:hAnsi="Garamond"/>
              </w:rPr>
            </w:pPr>
            <w:r>
              <w:rPr>
                <w:rFonts w:ascii="Garamond" w:hAnsi="Garamond"/>
              </w:rPr>
              <w:t>Ability</w:t>
            </w:r>
            <w:r w:rsidR="008D31BF">
              <w:rPr>
                <w:rFonts w:ascii="Garamond" w:hAnsi="Garamond"/>
              </w:rPr>
              <w:t xml:space="preserve"> to explain theories of place and connections between regions and factors that produce place.</w:t>
            </w:r>
          </w:p>
        </w:tc>
        <w:tc>
          <w:tcPr>
            <w:tcW w:w="965" w:type="pct"/>
            <w:vAlign w:val="center"/>
          </w:tcPr>
          <w:p w14:paraId="35AE7B05" w14:textId="5128DFF3" w:rsidR="009A3475" w:rsidRDefault="008D31BF" w:rsidP="007C6964">
            <w:pPr>
              <w:rPr>
                <w:rFonts w:ascii="Garamond" w:hAnsi="Garamond"/>
              </w:rPr>
            </w:pPr>
            <w:r>
              <w:rPr>
                <w:rFonts w:ascii="Garamond" w:hAnsi="Garamond"/>
              </w:rPr>
              <w:t>Develops creative theoretical insights into the factors that produce place based on quantitative and qualitative analysis.</w:t>
            </w:r>
          </w:p>
        </w:tc>
        <w:tc>
          <w:tcPr>
            <w:tcW w:w="1481" w:type="pct"/>
            <w:vAlign w:val="center"/>
          </w:tcPr>
          <w:p w14:paraId="01B247FC" w14:textId="5528EAD0" w:rsidR="00512E1F" w:rsidRDefault="00AA3271" w:rsidP="007C6964">
            <w:pPr>
              <w:rPr>
                <w:rFonts w:ascii="Garamond" w:hAnsi="Garamond"/>
              </w:rPr>
            </w:pPr>
            <w:r>
              <w:rPr>
                <w:rFonts w:ascii="Garamond" w:hAnsi="Garamond"/>
              </w:rPr>
              <w:t>Develops creative theoretical insights based on original quantitative/qualitative analysis of geographic data.</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56B8E"/>
    <w:rsid w:val="000979D2"/>
    <w:rsid w:val="000B4665"/>
    <w:rsid w:val="000B65F0"/>
    <w:rsid w:val="000C28A7"/>
    <w:rsid w:val="000D6F90"/>
    <w:rsid w:val="000E077D"/>
    <w:rsid w:val="000E0B29"/>
    <w:rsid w:val="000E555F"/>
    <w:rsid w:val="000F34A4"/>
    <w:rsid w:val="00132B8B"/>
    <w:rsid w:val="00136830"/>
    <w:rsid w:val="00165F6D"/>
    <w:rsid w:val="001814F0"/>
    <w:rsid w:val="001960AF"/>
    <w:rsid w:val="001A0626"/>
    <w:rsid w:val="001B2637"/>
    <w:rsid w:val="001D0645"/>
    <w:rsid w:val="001E078B"/>
    <w:rsid w:val="001F3345"/>
    <w:rsid w:val="001F5863"/>
    <w:rsid w:val="00211AAA"/>
    <w:rsid w:val="00232B8E"/>
    <w:rsid w:val="00262F6C"/>
    <w:rsid w:val="00277180"/>
    <w:rsid w:val="002929C2"/>
    <w:rsid w:val="002E6998"/>
    <w:rsid w:val="002E6DB8"/>
    <w:rsid w:val="00310ED8"/>
    <w:rsid w:val="00321FAB"/>
    <w:rsid w:val="003905D0"/>
    <w:rsid w:val="003A2200"/>
    <w:rsid w:val="003B3FA6"/>
    <w:rsid w:val="003C7815"/>
    <w:rsid w:val="00426B61"/>
    <w:rsid w:val="00457C2A"/>
    <w:rsid w:val="004B144B"/>
    <w:rsid w:val="004B6891"/>
    <w:rsid w:val="005015E2"/>
    <w:rsid w:val="00512E1F"/>
    <w:rsid w:val="005A2912"/>
    <w:rsid w:val="005A3C6D"/>
    <w:rsid w:val="005D0BDA"/>
    <w:rsid w:val="005D49FD"/>
    <w:rsid w:val="005E1B2B"/>
    <w:rsid w:val="00615C18"/>
    <w:rsid w:val="00620729"/>
    <w:rsid w:val="006B2BDD"/>
    <w:rsid w:val="006C661C"/>
    <w:rsid w:val="006E4CA4"/>
    <w:rsid w:val="00712B32"/>
    <w:rsid w:val="00726EC8"/>
    <w:rsid w:val="0077578A"/>
    <w:rsid w:val="00791202"/>
    <w:rsid w:val="007C6964"/>
    <w:rsid w:val="007F6452"/>
    <w:rsid w:val="008230AF"/>
    <w:rsid w:val="00836DFC"/>
    <w:rsid w:val="00862CEC"/>
    <w:rsid w:val="00866D18"/>
    <w:rsid w:val="0087121B"/>
    <w:rsid w:val="008763CC"/>
    <w:rsid w:val="008D31BF"/>
    <w:rsid w:val="008D703A"/>
    <w:rsid w:val="009118B4"/>
    <w:rsid w:val="00914F7F"/>
    <w:rsid w:val="00961B36"/>
    <w:rsid w:val="0098089E"/>
    <w:rsid w:val="009A0CFA"/>
    <w:rsid w:val="009A3475"/>
    <w:rsid w:val="00A601CE"/>
    <w:rsid w:val="00AA3271"/>
    <w:rsid w:val="00AD54F5"/>
    <w:rsid w:val="00B14DA4"/>
    <w:rsid w:val="00B22B52"/>
    <w:rsid w:val="00BB57FF"/>
    <w:rsid w:val="00BC1C41"/>
    <w:rsid w:val="00BC3341"/>
    <w:rsid w:val="00BD42D1"/>
    <w:rsid w:val="00BF444F"/>
    <w:rsid w:val="00C0571A"/>
    <w:rsid w:val="00C12D5D"/>
    <w:rsid w:val="00C30321"/>
    <w:rsid w:val="00C3344A"/>
    <w:rsid w:val="00C41640"/>
    <w:rsid w:val="00C4169B"/>
    <w:rsid w:val="00C66D3E"/>
    <w:rsid w:val="00C67D47"/>
    <w:rsid w:val="00CB48CA"/>
    <w:rsid w:val="00D16638"/>
    <w:rsid w:val="00D369FE"/>
    <w:rsid w:val="00D560F8"/>
    <w:rsid w:val="00D565A5"/>
    <w:rsid w:val="00D75740"/>
    <w:rsid w:val="00D96097"/>
    <w:rsid w:val="00DA405B"/>
    <w:rsid w:val="00DB52F7"/>
    <w:rsid w:val="00E73D20"/>
    <w:rsid w:val="00E81864"/>
    <w:rsid w:val="00E855A2"/>
    <w:rsid w:val="00EB2486"/>
    <w:rsid w:val="00EC0F71"/>
    <w:rsid w:val="00EC313B"/>
    <w:rsid w:val="00EE55E5"/>
    <w:rsid w:val="00EE7EF5"/>
    <w:rsid w:val="00F0085C"/>
    <w:rsid w:val="00FC4D80"/>
    <w:rsid w:val="00FD1F54"/>
    <w:rsid w:val="00FE4437"/>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D8B67B4-01EB-214A-B5BA-BBCA0BD7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3</cp:revision>
  <dcterms:created xsi:type="dcterms:W3CDTF">2026-02-04T20:46:00Z</dcterms:created>
  <dcterms:modified xsi:type="dcterms:W3CDTF">2026-02-05T15:18:00Z</dcterms:modified>
</cp:coreProperties>
</file>